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F1" w:rsidRDefault="00853665">
      <w:pPr>
        <w:spacing w:line="300" w:lineRule="exact"/>
        <w:jc w:val="center"/>
        <w:rPr>
          <w:b/>
          <w:sz w:val="22"/>
        </w:rPr>
      </w:pPr>
      <w:r>
        <w:rPr>
          <w:b/>
          <w:sz w:val="22"/>
        </w:rPr>
        <w:t>開催当日の新型コロナウィルス感染防止対策</w:t>
      </w:r>
    </w:p>
    <w:p w:rsidR="007411F1" w:rsidRDefault="007411F1">
      <w:pPr>
        <w:spacing w:line="300" w:lineRule="exact"/>
        <w:jc w:val="center"/>
        <w:rPr>
          <w:sz w:val="22"/>
        </w:rPr>
      </w:pPr>
    </w:p>
    <w:p w:rsidR="007411F1" w:rsidRPr="00853665" w:rsidRDefault="00853665" w:rsidP="00853665">
      <w:pPr>
        <w:pStyle w:val="a9"/>
        <w:numPr>
          <w:ilvl w:val="0"/>
          <w:numId w:val="1"/>
        </w:numPr>
        <w:spacing w:line="300" w:lineRule="exact"/>
        <w:rPr>
          <w:sz w:val="22"/>
        </w:rPr>
      </w:pPr>
      <w:r>
        <w:rPr>
          <w:sz w:val="22"/>
        </w:rPr>
        <w:t>本行事は、日本障がい者スポーツ協会が定めた、「スポーツイベントの再開に向けた感染拡大</w:t>
      </w:r>
      <w:bookmarkStart w:id="0" w:name="_GoBack"/>
      <w:bookmarkEnd w:id="0"/>
      <w:r w:rsidRPr="00853665">
        <w:rPr>
          <w:sz w:val="22"/>
        </w:rPr>
        <w:t>予防ガイドライン」に準じて、以下のとおり、開催当日にかかる新型コロナウィルス感染防止対策を実施します。</w:t>
      </w:r>
    </w:p>
    <w:p w:rsidR="007411F1" w:rsidRDefault="007411F1">
      <w:pPr>
        <w:spacing w:line="300" w:lineRule="exact"/>
        <w:rPr>
          <w:sz w:val="22"/>
        </w:rPr>
      </w:pPr>
    </w:p>
    <w:p w:rsidR="007411F1" w:rsidRDefault="00853665">
      <w:pPr>
        <w:spacing w:line="300" w:lineRule="exact"/>
        <w:rPr>
          <w:b/>
          <w:sz w:val="22"/>
        </w:rPr>
      </w:pPr>
      <w:r>
        <w:rPr>
          <w:b/>
          <w:sz w:val="22"/>
        </w:rPr>
        <w:t xml:space="preserve">□ </w:t>
      </w:r>
      <w:r>
        <w:rPr>
          <w:b/>
          <w:sz w:val="22"/>
        </w:rPr>
        <w:t>スタッフの体調確認及び感染防止対策のミーティングの実施</w:t>
      </w:r>
    </w:p>
    <w:p w:rsidR="007411F1" w:rsidRDefault="00853665">
      <w:pPr>
        <w:spacing w:line="300" w:lineRule="exact"/>
        <w:ind w:left="430" w:hanging="220"/>
      </w:pPr>
      <w:r>
        <w:rPr>
          <w:sz w:val="22"/>
        </w:rPr>
        <w:t>※</w:t>
      </w:r>
      <w:r>
        <w:rPr>
          <w:sz w:val="22"/>
        </w:rPr>
        <w:t>当日スタッフに対して、体調管理チェック、検温及びマスク着用の確認を行い、行事開催にかかる新型コロナウィルス感染拡大防止対策の打ち合わせを実施します。</w:t>
      </w:r>
    </w:p>
    <w:p w:rsidR="007411F1" w:rsidRDefault="00853665">
      <w:pPr>
        <w:spacing w:line="300" w:lineRule="exact"/>
        <w:ind w:left="420"/>
        <w:rPr>
          <w:sz w:val="22"/>
        </w:rPr>
      </w:pPr>
      <w:r>
        <w:rPr>
          <w:sz w:val="22"/>
        </w:rPr>
        <w:t>なお、体調のすぐれないスタッフについては感染拡大防止のため、参加をお断りいたします。</w:t>
      </w:r>
    </w:p>
    <w:p w:rsidR="007411F1" w:rsidRDefault="007411F1">
      <w:pPr>
        <w:spacing w:line="300" w:lineRule="exact"/>
        <w:ind w:firstLine="220"/>
        <w:rPr>
          <w:sz w:val="22"/>
        </w:rPr>
      </w:pPr>
    </w:p>
    <w:p w:rsidR="007411F1" w:rsidRDefault="00853665">
      <w:pPr>
        <w:spacing w:line="300" w:lineRule="exact"/>
        <w:rPr>
          <w:b/>
          <w:sz w:val="22"/>
        </w:rPr>
      </w:pPr>
      <w:r>
        <w:rPr>
          <w:b/>
          <w:sz w:val="22"/>
        </w:rPr>
        <w:t>□</w:t>
      </w:r>
      <w:r>
        <w:rPr>
          <w:b/>
          <w:sz w:val="22"/>
        </w:rPr>
        <w:t xml:space="preserve">　審判スタッフ　　：マスク</w:t>
      </w:r>
      <w:r>
        <w:rPr>
          <w:b/>
          <w:sz w:val="22"/>
        </w:rPr>
        <w:t>2</w:t>
      </w:r>
      <w:r>
        <w:rPr>
          <w:b/>
          <w:sz w:val="22"/>
        </w:rPr>
        <w:t>重着用</w:t>
      </w:r>
    </w:p>
    <w:p w:rsidR="007411F1" w:rsidRDefault="00853665">
      <w:pPr>
        <w:spacing w:line="300" w:lineRule="exact"/>
        <w:rPr>
          <w:b/>
          <w:sz w:val="22"/>
        </w:rPr>
      </w:pPr>
      <w:r>
        <w:rPr>
          <w:b/>
          <w:sz w:val="22"/>
        </w:rPr>
        <w:t xml:space="preserve">　　受付スタッフ　　：不織布マスクおよびフェイスシールドの着用、ビニール手袋着用</w:t>
      </w:r>
    </w:p>
    <w:p w:rsidR="007411F1" w:rsidRDefault="00853665">
      <w:pPr>
        <w:spacing w:line="300" w:lineRule="exact"/>
        <w:rPr>
          <w:b/>
          <w:sz w:val="22"/>
        </w:rPr>
      </w:pPr>
      <w:r>
        <w:rPr>
          <w:b/>
          <w:sz w:val="22"/>
        </w:rPr>
        <w:t xml:space="preserve">　　備品消毒スタッフ：マスク</w:t>
      </w:r>
      <w:r>
        <w:rPr>
          <w:b/>
          <w:sz w:val="22"/>
        </w:rPr>
        <w:t>2</w:t>
      </w:r>
      <w:r>
        <w:rPr>
          <w:b/>
          <w:sz w:val="22"/>
        </w:rPr>
        <w:t>重着用、ビニール手袋着用</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体調管理確認コーナーの設置</w:t>
      </w:r>
    </w:p>
    <w:p w:rsidR="007411F1" w:rsidRDefault="00853665">
      <w:pPr>
        <w:spacing w:line="300" w:lineRule="exact"/>
        <w:ind w:left="430" w:hanging="220"/>
        <w:rPr>
          <w:sz w:val="22"/>
        </w:rPr>
      </w:pPr>
      <w:r>
        <w:rPr>
          <w:sz w:val="22"/>
        </w:rPr>
        <w:t>※</w:t>
      </w:r>
      <w:r>
        <w:rPr>
          <w:sz w:val="22"/>
        </w:rPr>
        <w:t>参加者受付の前に、体調管理チェック、検温及びマスク着用の確認等を行う体調管理確認コーナーを設置します。なお、体調のすぐれない参加者については感染拡大防止のため、参加をお断りいたします。</w:t>
      </w:r>
    </w:p>
    <w:p w:rsidR="007411F1" w:rsidRDefault="007411F1">
      <w:pPr>
        <w:spacing w:line="300" w:lineRule="exact"/>
        <w:ind w:firstLine="220"/>
        <w:rPr>
          <w:sz w:val="22"/>
        </w:rPr>
      </w:pPr>
    </w:p>
    <w:p w:rsidR="007411F1" w:rsidRDefault="00853665">
      <w:pPr>
        <w:spacing w:line="300" w:lineRule="exact"/>
        <w:rPr>
          <w:b/>
          <w:sz w:val="22"/>
        </w:rPr>
      </w:pPr>
      <w:r>
        <w:rPr>
          <w:b/>
          <w:sz w:val="22"/>
        </w:rPr>
        <w:t>□</w:t>
      </w:r>
      <w:r>
        <w:rPr>
          <w:b/>
          <w:sz w:val="22"/>
        </w:rPr>
        <w:t xml:space="preserve">　アクリル板または透明</w:t>
      </w:r>
      <w:r>
        <w:rPr>
          <w:b/>
          <w:sz w:val="22"/>
        </w:rPr>
        <w:t>ビニールカーテンを設置しての受付の実施</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手指用の消毒液及び靴用の消毒液の設置</w:t>
      </w:r>
    </w:p>
    <w:p w:rsidR="007411F1" w:rsidRDefault="00853665">
      <w:pPr>
        <w:spacing w:line="300" w:lineRule="exact"/>
        <w:ind w:firstLine="220"/>
        <w:rPr>
          <w:sz w:val="22"/>
        </w:rPr>
      </w:pPr>
      <w:r>
        <w:rPr>
          <w:sz w:val="22"/>
        </w:rPr>
        <w:t>※</w:t>
      </w:r>
      <w:r>
        <w:rPr>
          <w:sz w:val="22"/>
        </w:rPr>
        <w:t>受付等各箇所に手指用の消毒液を設置します。</w:t>
      </w:r>
    </w:p>
    <w:p w:rsidR="007411F1" w:rsidRDefault="00853665">
      <w:pPr>
        <w:spacing w:line="300" w:lineRule="exact"/>
        <w:ind w:firstLine="440"/>
        <w:rPr>
          <w:sz w:val="22"/>
        </w:rPr>
      </w:pPr>
      <w:r>
        <w:rPr>
          <w:sz w:val="22"/>
        </w:rPr>
        <w:t>また、会場入り口に車いす用の消毒液を設置します。</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洗面所にポンプ式石鹸及び消毒液の設置</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会場内にマスク着用やソーシャルディスタンス保持等の張り紙の設置</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参加者やスタッフが距離をおくように、目印設置や声掛けの実施</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w:t>
      </w:r>
      <w:r>
        <w:rPr>
          <w:b/>
          <w:sz w:val="22"/>
        </w:rPr>
        <w:t>3</w:t>
      </w:r>
      <w:r>
        <w:rPr>
          <w:b/>
          <w:sz w:val="22"/>
        </w:rPr>
        <w:t>密を避けるように、スタッフが定期的に巡回し、声掛け、消毒や換気の徹底</w:t>
      </w: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片付けの際は、ビニール手袋を着用し、片付け後のスタッフの手洗い及び消毒の徹底</w:t>
      </w:r>
    </w:p>
    <w:p w:rsidR="007411F1" w:rsidRDefault="007411F1">
      <w:pPr>
        <w:spacing w:line="300" w:lineRule="exact"/>
        <w:rPr>
          <w:sz w:val="22"/>
        </w:rPr>
      </w:pPr>
    </w:p>
    <w:p w:rsidR="007411F1" w:rsidRDefault="007411F1">
      <w:pPr>
        <w:spacing w:line="300" w:lineRule="exact"/>
        <w:rPr>
          <w:sz w:val="22"/>
        </w:rPr>
      </w:pPr>
    </w:p>
    <w:p w:rsidR="007411F1" w:rsidRDefault="00853665">
      <w:pPr>
        <w:spacing w:line="300" w:lineRule="exact"/>
        <w:rPr>
          <w:b/>
          <w:sz w:val="22"/>
        </w:rPr>
      </w:pPr>
      <w:r>
        <w:rPr>
          <w:b/>
          <w:sz w:val="22"/>
        </w:rPr>
        <w:t>【</w:t>
      </w:r>
      <w:r>
        <w:rPr>
          <w:b/>
          <w:sz w:val="22"/>
        </w:rPr>
        <w:t xml:space="preserve"> </w:t>
      </w:r>
      <w:r>
        <w:rPr>
          <w:b/>
          <w:sz w:val="22"/>
        </w:rPr>
        <w:t>試合中の対策</w:t>
      </w:r>
      <w:r>
        <w:rPr>
          <w:b/>
          <w:sz w:val="22"/>
        </w:rPr>
        <w:t xml:space="preserve"> </w:t>
      </w:r>
      <w:r>
        <w:rPr>
          <w:b/>
          <w:sz w:val="22"/>
        </w:rPr>
        <w:t>】</w:t>
      </w:r>
    </w:p>
    <w:p w:rsidR="007411F1" w:rsidRDefault="007411F1">
      <w:pPr>
        <w:spacing w:line="300" w:lineRule="exact"/>
        <w:rPr>
          <w:sz w:val="22"/>
        </w:rPr>
      </w:pPr>
    </w:p>
    <w:p w:rsidR="007411F1" w:rsidRDefault="00853665">
      <w:pPr>
        <w:spacing w:line="240" w:lineRule="exact"/>
        <w:rPr>
          <w:b/>
          <w:sz w:val="22"/>
        </w:rPr>
      </w:pPr>
      <w:r>
        <w:rPr>
          <w:b/>
          <w:sz w:val="22"/>
        </w:rPr>
        <w:t>□</w:t>
      </w:r>
      <w:r>
        <w:rPr>
          <w:b/>
          <w:sz w:val="22"/>
        </w:rPr>
        <w:t xml:space="preserve">　試合終了後ごとに全てのボールを消毒して、次の試合を開始します。</w:t>
      </w:r>
    </w:p>
    <w:p w:rsidR="007411F1" w:rsidRDefault="007411F1">
      <w:pPr>
        <w:spacing w:line="240" w:lineRule="exact"/>
        <w:rPr>
          <w:b/>
          <w:sz w:val="22"/>
        </w:rPr>
      </w:pPr>
    </w:p>
    <w:p w:rsidR="007411F1" w:rsidRDefault="00853665">
      <w:pPr>
        <w:spacing w:line="240" w:lineRule="exact"/>
        <w:rPr>
          <w:b/>
          <w:sz w:val="22"/>
        </w:rPr>
      </w:pPr>
      <w:r>
        <w:rPr>
          <w:b/>
          <w:sz w:val="22"/>
        </w:rPr>
        <w:t xml:space="preserve">□ </w:t>
      </w:r>
      <w:r>
        <w:rPr>
          <w:b/>
          <w:sz w:val="22"/>
        </w:rPr>
        <w:t>貸出用のランプは貸出後、消毒をして、再度貸出します。</w:t>
      </w:r>
    </w:p>
    <w:p w:rsidR="007411F1" w:rsidRDefault="007411F1">
      <w:pPr>
        <w:spacing w:line="240" w:lineRule="exact"/>
        <w:rPr>
          <w:b/>
          <w:sz w:val="22"/>
        </w:rPr>
      </w:pPr>
    </w:p>
    <w:p w:rsidR="007411F1" w:rsidRDefault="00853665">
      <w:pPr>
        <w:spacing w:line="240" w:lineRule="exact"/>
        <w:rPr>
          <w:b/>
          <w:sz w:val="22"/>
        </w:rPr>
      </w:pPr>
      <w:r>
        <w:rPr>
          <w:b/>
          <w:sz w:val="22"/>
        </w:rPr>
        <w:t xml:space="preserve">□ </w:t>
      </w:r>
      <w:r>
        <w:rPr>
          <w:b/>
          <w:sz w:val="22"/>
        </w:rPr>
        <w:t>審判用具は試合ごとに、消毒して、使用します。</w:t>
      </w:r>
    </w:p>
    <w:p w:rsidR="007411F1" w:rsidRDefault="007411F1">
      <w:pPr>
        <w:spacing w:line="240" w:lineRule="exact"/>
        <w:rPr>
          <w:b/>
          <w:sz w:val="22"/>
        </w:rPr>
      </w:pPr>
    </w:p>
    <w:p w:rsidR="007411F1" w:rsidRDefault="00853665">
      <w:pPr>
        <w:spacing w:line="240" w:lineRule="exact"/>
        <w:rPr>
          <w:b/>
          <w:sz w:val="22"/>
        </w:rPr>
      </w:pPr>
      <w:r>
        <w:rPr>
          <w:b/>
          <w:sz w:val="22"/>
        </w:rPr>
        <w:t xml:space="preserve">□ </w:t>
      </w:r>
      <w:r>
        <w:rPr>
          <w:b/>
          <w:sz w:val="22"/>
        </w:rPr>
        <w:t>定員を縮小し、予選会を午前及び午後に分けて、開催します。</w:t>
      </w:r>
    </w:p>
    <w:p w:rsidR="007411F1" w:rsidRDefault="007411F1">
      <w:pPr>
        <w:spacing w:line="240" w:lineRule="exact"/>
        <w:rPr>
          <w:b/>
          <w:sz w:val="22"/>
        </w:rPr>
      </w:pPr>
    </w:p>
    <w:p w:rsidR="007411F1" w:rsidRDefault="00853665">
      <w:pPr>
        <w:spacing w:line="240" w:lineRule="exact"/>
        <w:rPr>
          <w:b/>
          <w:sz w:val="22"/>
        </w:rPr>
      </w:pPr>
      <w:r>
        <w:rPr>
          <w:b/>
          <w:sz w:val="22"/>
        </w:rPr>
        <w:t xml:space="preserve">□ </w:t>
      </w:r>
      <w:r>
        <w:rPr>
          <w:b/>
          <w:sz w:val="22"/>
        </w:rPr>
        <w:t>コート数を減らし、コート間の距離をおいて、開催します。</w:t>
      </w:r>
    </w:p>
    <w:sectPr w:rsidR="007411F1">
      <w:pgSz w:w="11906" w:h="16838"/>
      <w:pgMar w:top="1134" w:right="1191" w:bottom="1134" w:left="119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7055"/>
    <w:multiLevelType w:val="multilevel"/>
    <w:tmpl w:val="93DCC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E13735A"/>
    <w:multiLevelType w:val="multilevel"/>
    <w:tmpl w:val="3BD6D342"/>
    <w:lvl w:ilvl="0">
      <w:start w:val="1"/>
      <w:numFmt w:val="bullet"/>
      <w:lvlText w:val="■"/>
      <w:lvlJc w:val="left"/>
      <w:pPr>
        <w:ind w:left="360" w:hanging="360"/>
      </w:pPr>
      <w:rPr>
        <w:rFonts w:ascii="游明朝" w:hAnsi="游明朝" w:cs="DejaVu Sans" w:hint="default"/>
        <w:sz w:val="22"/>
      </w:rPr>
    </w:lvl>
    <w:lvl w:ilvl="1">
      <w:start w:val="1"/>
      <w:numFmt w:val="bullet"/>
      <w:lvlText w:val="□"/>
      <w:lvlJc w:val="left"/>
      <w:pPr>
        <w:ind w:left="780" w:hanging="360"/>
      </w:pPr>
      <w:rPr>
        <w:rFonts w:ascii="游明朝" w:hAnsi="游明朝" w:cs="DejaVu San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1F1"/>
    <w:rsid w:val="007411F1"/>
    <w:rsid w:val="0085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5BF48"/>
  <w15:docId w15:val="{5AC14A83-3F5E-46C1-96C2-3FF45AF5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eastAsia="游明朝" w:cs="DejaVu Sans"/>
      <w:sz w:val="22"/>
    </w:rPr>
  </w:style>
  <w:style w:type="character" w:customStyle="1" w:styleId="ListLabel2">
    <w:name w:val="ListLabel 2"/>
    <w:qFormat/>
    <w:rPr>
      <w:rFonts w:eastAsia="游明朝" w:cs="DejaVu San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135</Words>
  <Characters>772</Characters>
  <Application>Microsoft Office Word</Application>
  <DocSecurity>0</DocSecurity>
  <Lines>6</Lines>
  <Paragraphs>1</Paragraphs>
  <ScaleCrop>false</ScaleCrop>
  <Company>高浜市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2019shakyojimu1</dc:creator>
  <dc:description/>
  <cp:lastModifiedBy>多武 利康</cp:lastModifiedBy>
  <cp:revision>6</cp:revision>
  <cp:lastPrinted>2021-10-13T07:18:00Z</cp:lastPrinted>
  <dcterms:created xsi:type="dcterms:W3CDTF">2021-10-06T04:00:00Z</dcterms:created>
  <dcterms:modified xsi:type="dcterms:W3CDTF">2021-10-19T01:20:00Z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